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35" w:rsidRDefault="003F1D35" w:rsidP="003F1D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 ДЛЯ АКТИВИЗАЦИИ И АКТУАЛИЗАЦИИ СОБСТВЕННОГО ВЫСКАЗЫВАНИЯ ДОШКОЛЬНИКОВ</w:t>
      </w:r>
    </w:p>
    <w:p w:rsidR="00BF77CF" w:rsidRPr="00BF77CF" w:rsidRDefault="00BF77CF" w:rsidP="003F1D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Составление синквейна)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F07FA" w:rsidRDefault="003F07FA" w:rsidP="003F07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Гросс Татьяна Анатольевна, учитель-логопед</w:t>
      </w:r>
    </w:p>
    <w:p w:rsidR="003F07FA" w:rsidRDefault="003F07FA" w:rsidP="003F07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 «Детский сад №3» ГБОУ СОШ №30</w:t>
      </w:r>
    </w:p>
    <w:p w:rsidR="003F07FA" w:rsidRDefault="003F07FA" w:rsidP="003F07F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ызрань</w:t>
      </w:r>
    </w:p>
    <w:p w:rsidR="003F07FA" w:rsidRDefault="003F07FA" w:rsidP="003F1D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Лексико-грамматическая сторона речи детей с общим недоразвитием речи, их словарный запас значительно отличается от речи нормально развивающихся сверстников, как в количественном, так и в качественном плане. Их речи присущи следующие характеристики: бедный словарь (дети используют в активной речи общеизвестные, часто употребляемые в обиходе слова и словосочетания;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высказывания; 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с данной категорией детей показывает, что даже после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знаний, им требуется больше времени на обдумывание и формулирование ответа.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активизации и актуализации собственного высказывания. И здесь на помощь может прийти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дидактический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Составление </w:t>
      </w:r>
      <w:proofErr w:type="spellStart"/>
      <w:r w:rsidRPr="00BF77CF">
        <w:rPr>
          <w:rFonts w:ascii="Times New Roman" w:hAnsi="Times New Roman"/>
          <w:b/>
          <w:bCs/>
          <w:iCs/>
          <w:sz w:val="24"/>
          <w:szCs w:val="24"/>
        </w:rPr>
        <w:t>синквейна</w:t>
      </w:r>
      <w:proofErr w:type="spellEnd"/>
      <w:r w:rsidRPr="00BF77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F77CF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один из способов частичного решения этих проблем. </w:t>
      </w:r>
      <w:proofErr w:type="spellStart"/>
      <w:r w:rsidRPr="00BF77CF">
        <w:rPr>
          <w:rFonts w:ascii="Times New Roman" w:hAnsi="Times New Roman"/>
          <w:b/>
          <w:bCs/>
          <w:iCs/>
          <w:sz w:val="24"/>
          <w:szCs w:val="24"/>
        </w:rPr>
        <w:t>Синквейн</w:t>
      </w:r>
      <w:proofErr w:type="spellEnd"/>
      <w:r w:rsidRPr="00BF77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— слово французское, в переводе означает «стихотворение из пяти строк»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равнительно недавно педагоги стали применять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для активизации познавательной деятельности и стали использовать его как метод развития речи.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Синквейны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часто используются современными педагогами для занятий в детском саду. Уже в дошкольном возрасте можно учить детей составлять </w:t>
      </w:r>
      <w:proofErr w:type="spellStart"/>
      <w:r>
        <w:rPr>
          <w:rFonts w:ascii="Times New Roman" w:hAnsi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форме игры.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составить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, нужно научиться находить в тексте, в материале главные элементы, делать выводы и заключения, высказывать соё мнение, анализировать, обобщать, вычленять, объединять и кратко излагать.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Актуальность и целесообразность использования</w:t>
      </w:r>
      <w:r>
        <w:rPr>
          <w:rFonts w:ascii="Times New Roman" w:hAnsi="Times New Roman"/>
          <w:sz w:val="24"/>
          <w:szCs w:val="24"/>
        </w:rPr>
        <w:t xml:space="preserve"> дидактического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в логопедической практике объясняется тем, что:</w:t>
      </w:r>
    </w:p>
    <w:p w:rsidR="003F1D35" w:rsidRDefault="003F1D35" w:rsidP="003F1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это новая технология, она открывает новые возможности (современная логопедическая практика характеризуются поиском и внедрением новых эффективных технологий, помогающих оптимизировать работу учителя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>огопеда);</w:t>
      </w:r>
    </w:p>
    <w:p w:rsidR="003F1D35" w:rsidRDefault="003F1D35" w:rsidP="003F1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гармонично вписывается в работу по развитию лексико-грамматических категорий (использование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не нарушает общепринятую систему воздействия на речевую патологию);</w:t>
      </w:r>
    </w:p>
    <w:p w:rsidR="003F1D35" w:rsidRDefault="003F1D35" w:rsidP="003F1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способствует обогащению и актуализации словаря, уточняет содержание понятий;</w:t>
      </w:r>
    </w:p>
    <w:p w:rsidR="003F1D35" w:rsidRDefault="003F1D35" w:rsidP="003F1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диагностическим инструментом, даёт возможность педагогу оценить уровень усвоения ребёнком пройденного материала;</w:t>
      </w:r>
    </w:p>
    <w:p w:rsidR="003F1D35" w:rsidRDefault="003F1D35" w:rsidP="003F1D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носит характер комплексного воздействи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не только развивает речь, но способствует развитию высших психических функций). 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 из 5 строк. Его форма напоминает елочку. 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Первая строка </w:t>
      </w:r>
      <w:r>
        <w:rPr>
          <w:rFonts w:ascii="Times New Roman" w:hAnsi="Times New Roman"/>
          <w:sz w:val="24"/>
          <w:szCs w:val="24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Вторая строка </w:t>
      </w:r>
      <w:r>
        <w:rPr>
          <w:rFonts w:ascii="Times New Roman" w:hAnsi="Times New Roman"/>
          <w:sz w:val="24"/>
          <w:szCs w:val="24"/>
        </w:rPr>
        <w:t xml:space="preserve">– два слова. Прилагательные. Это описание признаков предмета или его свойства, раскрывающие тему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Третья строка</w:t>
      </w:r>
      <w:r>
        <w:rPr>
          <w:rFonts w:ascii="Times New Roman" w:hAnsi="Times New Roman"/>
          <w:sz w:val="24"/>
          <w:szCs w:val="24"/>
        </w:rPr>
        <w:t xml:space="preserve"> обычно состоит из трёх глаголов или деепричастий, описывающих действия предмета.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Четвёртая строка </w:t>
      </w:r>
      <w:r>
        <w:rPr>
          <w:rFonts w:ascii="Times New Roman" w:hAnsi="Times New Roman"/>
          <w:sz w:val="24"/>
          <w:szCs w:val="24"/>
        </w:rPr>
        <w:t xml:space="preserve">– это словосочетание или предложение, состоящее из нескольких слов, которые отражают личное отношение автора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к тому, о чем говорится в тексте.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Пятая строка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следняя. Одно слово – существительное для выражения своих ассоциаций, связанных с предметом, о котором говорится в </w:t>
      </w:r>
      <w:proofErr w:type="spellStart"/>
      <w:r>
        <w:rPr>
          <w:rFonts w:ascii="Times New Roman" w:hAnsi="Times New Roman"/>
          <w:sz w:val="24"/>
          <w:szCs w:val="24"/>
        </w:rPr>
        <w:t>синквейне</w:t>
      </w:r>
      <w:proofErr w:type="spellEnd"/>
      <w:r>
        <w:rPr>
          <w:rFonts w:ascii="Times New Roman" w:hAnsi="Times New Roman"/>
          <w:sz w:val="24"/>
          <w:szCs w:val="24"/>
        </w:rPr>
        <w:t>, то есть это повторение сути, синоним.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чтобы наиболее правильно, полно и точно выразить свою мысль, ребенок должен иметь достаточный лексический запас. Поэтому работа начинается с уточнения, расширения и самосовершенствования словаря. Знакомя детей с понятиями «слово, обозначающее предмет» и «слово, обозначающее действие предмета», мы тем самым готовим платформу для последующей работы над предложением. Давая понятие «слово, обозначающее признак предмета», мы накапливаем материал для распространения предложения определениями. Дети овладевают понятиями «живой и неживой» предмет, учатся правильно ставить вопросы к словам, обозначающим предметы, действия и признаки предметов, учатся изображать их графически. 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После проведения консультаций, обучающих семинаров с родителями, мы предлагаем родителям вместе с детьми написать «Сочинения» на тему недели, что находит свое отражение в комплексно - тематическом планировании. Лексические темы, которые усваивают дети групп компенсирующей направленности, служат темами </w:t>
      </w:r>
      <w:proofErr w:type="spellStart"/>
      <w:r>
        <w:rPr>
          <w:rFonts w:ascii="Times New Roman" w:hAnsi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/>
          <w:sz w:val="24"/>
          <w:szCs w:val="24"/>
        </w:rPr>
        <w:t>. Свои работы (</w:t>
      </w:r>
      <w:proofErr w:type="spellStart"/>
      <w:r>
        <w:rPr>
          <w:rFonts w:ascii="Times New Roman" w:hAnsi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/>
          <w:sz w:val="24"/>
          <w:szCs w:val="24"/>
        </w:rPr>
        <w:t xml:space="preserve">) дети старшей и подготовительной групп компенсирующей направленности оформляют в форме графических рисунков. В своей работе мы используем следующие варианты работы с </w:t>
      </w:r>
      <w:proofErr w:type="gramStart"/>
      <w:r>
        <w:rPr>
          <w:rFonts w:ascii="Times New Roman" w:hAnsi="Times New Roman"/>
          <w:sz w:val="24"/>
          <w:szCs w:val="24"/>
        </w:rPr>
        <w:t>дидактическим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синквейном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не заданную тему. 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– загадки. </w:t>
      </w:r>
      <w:r>
        <w:rPr>
          <w:rFonts w:ascii="Times New Roman" w:hAnsi="Times New Roman"/>
          <w:sz w:val="24"/>
          <w:szCs w:val="24"/>
        </w:rPr>
        <w:t xml:space="preserve">Прочитав </w:t>
      </w:r>
      <w:proofErr w:type="gramStart"/>
      <w:r>
        <w:rPr>
          <w:rFonts w:ascii="Times New Roman" w:hAnsi="Times New Roman"/>
          <w:sz w:val="24"/>
          <w:szCs w:val="24"/>
        </w:rPr>
        <w:t>готовый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, дети отгадывают первую строчку – тему.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Составление краткого рассказа по </w:t>
      </w:r>
      <w:proofErr w:type="gramStart"/>
      <w:r>
        <w:rPr>
          <w:rFonts w:ascii="Times New Roman" w:hAnsi="Times New Roman"/>
          <w:bCs/>
          <w:i/>
          <w:iCs/>
          <w:sz w:val="24"/>
          <w:szCs w:val="24"/>
        </w:rPr>
        <w:t>готовому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синквейну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 xml:space="preserve">При составлении рассказа дети используют слова и фразы, входящие в состав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Анализ неполного </w:t>
      </w:r>
      <w:proofErr w:type="spellStart"/>
      <w:r>
        <w:rPr>
          <w:rFonts w:ascii="Times New Roman" w:hAnsi="Times New Roman"/>
          <w:i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для определения отсутствующей части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Коррекция и совершенствование </w:t>
      </w:r>
      <w:proofErr w:type="gramStart"/>
      <w:r>
        <w:rPr>
          <w:rFonts w:ascii="Times New Roman" w:hAnsi="Times New Roman"/>
          <w:i/>
          <w:sz w:val="24"/>
          <w:szCs w:val="24"/>
        </w:rPr>
        <w:t>готового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«Исправь ошибку»). </w:t>
      </w:r>
    </w:p>
    <w:p w:rsidR="003F1D35" w:rsidRDefault="003F1D35" w:rsidP="003F1D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используется как заключительное задание по пройденному материалу, для проведения рефлексии, анализа и синтеза полученной информации. </w:t>
      </w:r>
      <w:r>
        <w:rPr>
          <w:rFonts w:ascii="Times New Roman" w:hAnsi="Times New Roman"/>
          <w:bCs/>
          <w:sz w:val="24"/>
          <w:szCs w:val="24"/>
        </w:rPr>
        <w:t>Использования данной технологии отразилось</w:t>
      </w:r>
      <w:r>
        <w:rPr>
          <w:rFonts w:ascii="Times New Roman" w:hAnsi="Times New Roman"/>
          <w:sz w:val="24"/>
          <w:szCs w:val="24"/>
        </w:rPr>
        <w:t xml:space="preserve"> на результативности речевого развития: словарный запас у детей увеличился, речь стала богаче, ярче, дети перестали бояться высказывать свои мысли вслух, каждый ребенок смог реализовать свои творческие и интеллектуальные возможности.</w:t>
      </w:r>
    </w:p>
    <w:p w:rsidR="007B43C9" w:rsidRDefault="007B43C9" w:rsidP="007B43C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«ИСПОЛЬЗОВАНИЕ ДИДАКТИЧЕСКИХ ИГР С МЯЧОМ В РАБОТЕ С ДЕТЬМИ ПО КОРРЕКЦИИ РЕЧИ»</w:t>
      </w:r>
    </w:p>
    <w:p w:rsidR="007B43C9" w:rsidRDefault="007B43C9" w:rsidP="007B43C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Гросс Татьяна Анатольевна, учитель-логопед</w:t>
      </w:r>
    </w:p>
    <w:p w:rsidR="007B43C9" w:rsidRDefault="007B43C9" w:rsidP="007B43C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 «Детский сад №3» ГБОУ СОШ №30</w:t>
      </w:r>
    </w:p>
    <w:p w:rsidR="007B43C9" w:rsidRDefault="007B43C9" w:rsidP="007B43C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г.о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ызрань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 развития, низким уровнем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вид деятельности дошкольника - игра, поэтому индивидуальный подход к ребенку осуществляется через игру, где происходит сохранение самооценки дошкольного </w:t>
      </w:r>
      <w:r>
        <w:rPr>
          <w:rFonts w:ascii="Times New Roman" w:hAnsi="Times New Roman"/>
          <w:sz w:val="24"/>
          <w:szCs w:val="24"/>
        </w:rPr>
        <w:lastRenderedPageBreak/>
        <w:t>детства и сохраняется сама природа дошкольника. В игре дошкольник, незаметно для себя, приобретает новые знания, умения и навыки, учит осуществлять поисковые действия, мыслить и творить и говорить.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в своей практической деятельности приходится искать новые приемы работы с дошкольниками. Одним из эффективных приемов являются игры с мячами различной формы, размера и назначения: массажные, </w:t>
      </w:r>
      <w:proofErr w:type="spellStart"/>
      <w:r>
        <w:rPr>
          <w:rFonts w:ascii="Times New Roman" w:hAnsi="Times New Roman"/>
          <w:sz w:val="24"/>
          <w:szCs w:val="24"/>
        </w:rPr>
        <w:t>су-джоки</w:t>
      </w:r>
      <w:proofErr w:type="spellEnd"/>
      <w:r>
        <w:rPr>
          <w:rFonts w:ascii="Times New Roman" w:hAnsi="Times New Roman"/>
          <w:sz w:val="24"/>
          <w:szCs w:val="24"/>
        </w:rPr>
        <w:t>, резиновые, пластмассовые и другие.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игровой деятельности с использованием мячей дети не сидят на стульчиках как обычно, а встают в кружок, в линейку, имеют возможность постоять, подвигаться, попрыгать. Данная особенность игр позволяет снимать усталость, которая проявляется у большинства дошкольников, помогает поддерживать внимание, что, в конечном счёте, ведёт к более глубокому и прочному пониманию речевого материала по какой-либо лексической теме. Следовательно, игры с мячом позволяют сменить пассивную позицию ребёнка на сознательно активную, стимулирует рост познавательной активности, что соответствует требованиям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 способствуют обогащению речи ребёнка существительными, глаголами, прилагательными, обобщающими словами, уточнению уже имеющихся у них слов, привитию ребёнку простейших навыков образования новых слов. Используя разнообразные дидактические игры по развитию речи, результативными являются дидактические игры с мячом.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игр с мячом в работе с детьми по коррекции речи - это возможность достичь на практике эффективных результатов по обобщению и расширению словарного запаса и развитию грамматического строя речи дошкольников.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развивать лексико-грамматический строй речи в процессе использования дидактических игр с мячом со старшими дошкольниками, имеющими нарушения речи.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вызвать эмоциональный отклик и желание у детей участвовать в дидактических играх с мячом, учить активно, выполнять задания вместе с педагогом;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 детей эмоционально насыщенную речь, активизировать словарь, вызывать желание совершенствовать свою речь;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</w:t>
      </w:r>
      <w:proofErr w:type="spellStart"/>
      <w:r>
        <w:rPr>
          <w:rFonts w:ascii="Times New Roman" w:hAnsi="Times New Roman"/>
          <w:sz w:val="24"/>
          <w:szCs w:val="24"/>
        </w:rPr>
        <w:t>координаторные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способности, двигательную активность и межанализаторное взаимодействие;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любознательность как основу познавательной активности у дошкольников;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правильное и осмысленное употребление слов в речи.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Новизной дидактических игр является: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Развитие грамматического строя речи, так как работа проводится в игровой форме, где речь сочетается с движениями, игры проводятся эмоционально, живо и непринуждённо, а для детей старшего дошкольного возраста характерно эмоциональное образное восприятие окружающего мира.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Развитие новых способностей происходит значительно успешнее, чем на учебных занятиях, ребёнок, увлечённый игрой, как бы не замечает, что он учится, хотя при этом постоянно сталкивается с затруднениями, которые требуют перестройки его представлений и способов действий.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Совершенствуется моторика рук детей, укрепляют мышцы пальцев и кистей, тонкие мелкие движения становятся более точными, быстрыми, ловкими. Если в других дидактических играх развиваются в основном три ведущих пальца, то в играх с мячом задействованы все пять пальцев обеих рук.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Включение данных игр в коррекционные занятия, где речь сочетается с движениями, помогает детям эмоционально и непринужденно усваивать речевой материал. Игры с мячом способствуют развитию мелкой моторики, тем самым, подготавливая руку ребенка к письму. Дети с удовольствием используют дидактические игры с мячом в самостоятельной деятельности (на прогулке, в режимных моментах). В результате коррекционный материал усваивается прочнее без переутомления.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значимость: дидактические игры с мячом способствуют развитию умственной деятельности: мыслительных процессов и операций, познавательной активности и самостоятельности, культуры речи. Возможность использования дидактических игр с мячом не только на логопедических занятиях, но и в других видах деятельности детей (на музыкальных, физкультурных и других занятиях, на прогулке, в свободной деятельности) стимулирует речевую активность, так как на пальцах и ладонях есть «активные точки», которые передают импульсы в речевые центры.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несколько игр с мячом для развития словаря, грамматического строя речи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«Я назову пять названий овощей» - назвать соответствующие слова.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«Мяч бросаю, диких животных называю».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«Мяч передаю, деревья назову».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•«Чья у зверя голова? Подскажи скорей слова» - образование притяжательных прилагательных (у волка - </w:t>
      </w:r>
      <w:proofErr w:type="gramStart"/>
      <w:r>
        <w:rPr>
          <w:rFonts w:ascii="Times New Roman" w:hAnsi="Times New Roman"/>
          <w:sz w:val="24"/>
          <w:szCs w:val="24"/>
        </w:rPr>
        <w:t>волчья</w:t>
      </w:r>
      <w:proofErr w:type="gramEnd"/>
      <w:r>
        <w:rPr>
          <w:rFonts w:ascii="Times New Roman" w:hAnsi="Times New Roman"/>
          <w:sz w:val="24"/>
          <w:szCs w:val="24"/>
        </w:rPr>
        <w:t>, у лисы – лисья).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«Мы волшебники немного: был один, а станет много» - назвать существительное во множественном числе.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«Вот предмет, а из чего люди сделали его?» - образование относительных прилагательных (стул из дерева – деревянный, ножницы из железа – железные).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«Я кидаю, ты лови, слово ласково скажи» - образование существительных с уменьшительно-ласкательными суффиксами.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</w:t>
      </w:r>
      <w:proofErr w:type="gramStart"/>
      <w:r>
        <w:rPr>
          <w:rFonts w:ascii="Times New Roman" w:hAnsi="Times New Roman"/>
          <w:sz w:val="24"/>
          <w:szCs w:val="24"/>
        </w:rPr>
        <w:t>Мой</w:t>
      </w:r>
      <w:proofErr w:type="gramEnd"/>
      <w:r>
        <w:rPr>
          <w:rFonts w:ascii="Times New Roman" w:hAnsi="Times New Roman"/>
          <w:sz w:val="24"/>
          <w:szCs w:val="24"/>
        </w:rPr>
        <w:t>, моя или мои, ну-ка правильно скажи» - согласование существительных с местоимениями.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«Никогда мы не забудем, что умеют делать люди» - назвать глагол, обозначающий, что умеет делать человек названной профессии.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«Умеют многое </w:t>
      </w:r>
      <w:proofErr w:type="gramStart"/>
      <w:r>
        <w:rPr>
          <w:rFonts w:ascii="Times New Roman" w:hAnsi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/>
          <w:sz w:val="24"/>
          <w:szCs w:val="24"/>
        </w:rPr>
        <w:t>: собаки, лошади и хрюшки» - обогащение глагольного словаря.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«Чтоб наоборот сказать, надо мячик мой поймать» - назвать слова-антонимы.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«Что бывает, а что нет, дайте быстро мне ответ» - закрепление активного словаря и развитие логического мышления.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«Мяч бросаю, не зевай – одним словом называй» - назвать обобщающим словом предложенные слова.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применения этих игр является то, что повышается процент усвоения речевого материала, каждый ребёнок становится активным участником, происходит оптимизация процесса коррекции речевых нарушений и в целом гармонизация развития ребёнка.</w:t>
      </w: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3C9" w:rsidRDefault="007B43C9" w:rsidP="007B43C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B43C9" w:rsidSect="009D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295"/>
    <w:multiLevelType w:val="hybridMultilevel"/>
    <w:tmpl w:val="53C8A0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35454"/>
    <w:multiLevelType w:val="hybridMultilevel"/>
    <w:tmpl w:val="A54AB4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6C55E79"/>
    <w:multiLevelType w:val="hybridMultilevel"/>
    <w:tmpl w:val="1C729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9B83997"/>
    <w:multiLevelType w:val="hybridMultilevel"/>
    <w:tmpl w:val="40A2F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085B12"/>
    <w:multiLevelType w:val="hybridMultilevel"/>
    <w:tmpl w:val="FB0CA5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C83EFB"/>
    <w:multiLevelType w:val="hybridMultilevel"/>
    <w:tmpl w:val="4A6C7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7F"/>
    <w:rsid w:val="00101471"/>
    <w:rsid w:val="00292E7F"/>
    <w:rsid w:val="003F07FA"/>
    <w:rsid w:val="003F1D35"/>
    <w:rsid w:val="00502169"/>
    <w:rsid w:val="007B43C9"/>
    <w:rsid w:val="009D1375"/>
    <w:rsid w:val="00BF77CF"/>
    <w:rsid w:val="00E6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1841</Words>
  <Characters>10499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2021-10-22T08:04:00Z</dcterms:created>
  <dcterms:modified xsi:type="dcterms:W3CDTF">2021-10-22T08:04:00Z</dcterms:modified>
</cp:coreProperties>
</file>